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BD" w:rsidRDefault="006714BD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厦门农商银行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丰</w:t>
      </w:r>
      <w:r w:rsidR="003E1D75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盈</w:t>
      </w:r>
      <w:r w:rsidR="0078782E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专属</w:t>
      </w: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人民币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理财计划</w:t>
      </w:r>
    </w:p>
    <w:p w:rsidR="00D33ABC" w:rsidRDefault="00D33ABC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资产配置报告</w:t>
      </w:r>
    </w:p>
    <w:p w:rsidR="00983254" w:rsidRDefault="00983254"/>
    <w:p w:rsidR="00725F39" w:rsidRDefault="00725F39"/>
    <w:p w:rsidR="009314FA" w:rsidRDefault="009314FA" w:rsidP="009314FA">
      <w:pPr>
        <w:rPr>
          <w:sz w:val="32"/>
        </w:rPr>
      </w:pPr>
      <w:r>
        <w:rPr>
          <w:rFonts w:hint="eastAsia"/>
          <w:sz w:val="32"/>
        </w:rPr>
        <w:t>尊敬的投资人：</w:t>
      </w:r>
    </w:p>
    <w:p w:rsidR="009A27A4" w:rsidRDefault="009314FA" w:rsidP="009A27A4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/>
          <w:color w:val="000000"/>
          <w:kern w:val="0"/>
          <w:sz w:val="28"/>
        </w:rPr>
        <w:t>我行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丰</w:t>
      </w:r>
      <w:r w:rsidR="003E1D75">
        <w:rPr>
          <w:rFonts w:ascii="Arial Unicode MS" w:hAnsi="Arial Unicode MS" w:hint="eastAsia"/>
          <w:color w:val="000000"/>
          <w:kern w:val="0"/>
          <w:sz w:val="28"/>
        </w:rPr>
        <w:t>盈</w:t>
      </w:r>
      <w:r w:rsidR="0042470C">
        <w:rPr>
          <w:rFonts w:ascii="Arial Unicode MS" w:hAnsi="Arial Unicode MS" w:hint="eastAsia"/>
          <w:color w:val="000000"/>
          <w:kern w:val="0"/>
          <w:sz w:val="28"/>
        </w:rPr>
        <w:t>专属</w:t>
      </w:r>
      <w:r w:rsidR="00E56C70">
        <w:rPr>
          <w:rFonts w:ascii="Arial Unicode MS" w:hAnsi="Arial Unicode MS" w:hint="eastAsia"/>
          <w:color w:val="000000"/>
          <w:kern w:val="0"/>
          <w:sz w:val="28"/>
        </w:rPr>
        <w:t>人民币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理财计划</w:t>
      </w:r>
      <w:r>
        <w:rPr>
          <w:rFonts w:ascii="Arial Unicode MS" w:hAnsi="Arial Unicode MS"/>
          <w:color w:val="000000"/>
          <w:kern w:val="0"/>
          <w:sz w:val="28"/>
        </w:rPr>
        <w:t>于</w:t>
      </w:r>
      <w:r>
        <w:rPr>
          <w:rFonts w:ascii="Arial Unicode MS" w:hAnsi="Arial Unicode MS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1</w:t>
      </w:r>
      <w:r w:rsidR="00DA05D2">
        <w:rPr>
          <w:rFonts w:ascii="Arial Unicode MS" w:hAnsi="Arial Unicode MS" w:hint="eastAsia"/>
          <w:color w:val="000000"/>
          <w:kern w:val="0"/>
          <w:sz w:val="28"/>
        </w:rPr>
        <w:t>8</w:t>
      </w:r>
      <w:r>
        <w:rPr>
          <w:rFonts w:ascii="Arial Unicode MS" w:hAnsi="Arial Unicode MS"/>
          <w:color w:val="000000"/>
          <w:kern w:val="0"/>
          <w:sz w:val="28"/>
        </w:rPr>
        <w:t>年</w:t>
      </w:r>
      <w:r w:rsidR="00F62478">
        <w:rPr>
          <w:rFonts w:ascii="Arial Unicode MS" w:hAnsi="Arial Unicode MS" w:hint="eastAsia"/>
          <w:color w:val="000000"/>
          <w:kern w:val="0"/>
          <w:sz w:val="28"/>
        </w:rPr>
        <w:t>11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月</w:t>
      </w:r>
      <w:r w:rsidR="00766FF7">
        <w:rPr>
          <w:rFonts w:ascii="Arial Unicode MS" w:hAnsi="Arial Unicode MS" w:hint="eastAsia"/>
          <w:color w:val="000000"/>
          <w:kern w:val="0"/>
          <w:sz w:val="28"/>
        </w:rPr>
        <w:t>07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日对非标准化债权资产进行配置，配置明细如下：</w:t>
      </w:r>
      <w:r w:rsidR="001C72E4">
        <w:rPr>
          <w:rFonts w:ascii="Arial Unicode MS" w:hAnsi="Arial Unicode MS"/>
          <w:color w:val="000000"/>
          <w:kern w:val="0"/>
          <w:sz w:val="28"/>
        </w:rPr>
        <w:t xml:space="preserve"> 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559"/>
        <w:gridCol w:w="3119"/>
        <w:gridCol w:w="1276"/>
        <w:gridCol w:w="1417"/>
        <w:gridCol w:w="1019"/>
      </w:tblGrid>
      <w:tr w:rsidR="00AF7147" w:rsidRPr="006D0641" w:rsidTr="008D62DC">
        <w:trPr>
          <w:trHeight w:val="480"/>
          <w:jc w:val="center"/>
        </w:trPr>
        <w:tc>
          <w:tcPr>
            <w:tcW w:w="1360" w:type="dxa"/>
            <w:shd w:val="clear" w:color="000000" w:fill="FFFFFF"/>
            <w:vAlign w:val="center"/>
            <w:hideMark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融资客户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交易结构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投资金额</w:t>
            </w:r>
          </w:p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(万元)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项目预期收益率(含费用)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剩余融资期限</w:t>
            </w:r>
          </w:p>
        </w:tc>
      </w:tr>
      <w:tr w:rsidR="00AF7147" w:rsidRPr="006D0641" w:rsidTr="008D62DC">
        <w:trPr>
          <w:trHeight w:val="270"/>
          <w:jc w:val="center"/>
        </w:trPr>
        <w:tc>
          <w:tcPr>
            <w:tcW w:w="1360" w:type="dxa"/>
            <w:shd w:val="clear" w:color="000000" w:fill="FFFFFF"/>
            <w:noWrap/>
            <w:vAlign w:val="center"/>
          </w:tcPr>
          <w:p w:rsidR="00AF7147" w:rsidRPr="008A30A7" w:rsidRDefault="00DA05D2" w:rsidP="00134B4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天津市松江生态产业</w:t>
            </w:r>
            <w:r w:rsidR="00D274A6">
              <w:rPr>
                <w:rFonts w:hint="eastAsia"/>
                <w:color w:val="000000"/>
                <w:sz w:val="20"/>
                <w:szCs w:val="20"/>
              </w:rPr>
              <w:t>有限公司</w:t>
            </w:r>
            <w:r w:rsidR="00AF7147" w:rsidRPr="008A30A7">
              <w:rPr>
                <w:rFonts w:asciiTheme="minorEastAsia" w:hAnsiTheme="minorEastAsia" w:hint="eastAsia"/>
                <w:sz w:val="18"/>
                <w:szCs w:val="18"/>
              </w:rPr>
              <w:t>信托贷款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F7147" w:rsidRDefault="00DA05D2" w:rsidP="00134B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天津市松江生态产业有限公司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F7147" w:rsidRDefault="00DA05D2" w:rsidP="00D274A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渤厦一号单一资金信托计划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7147" w:rsidRDefault="00766FF7" w:rsidP="00134B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  <w:r w:rsidR="00DC4275">
              <w:rPr>
                <w:rFonts w:hint="eastAsia"/>
                <w:color w:val="000000"/>
                <w:sz w:val="20"/>
                <w:szCs w:val="20"/>
              </w:rPr>
              <w:t>00</w:t>
            </w:r>
            <w:r w:rsidR="00AF714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F7147" w:rsidRDefault="00DA05D2" w:rsidP="00134B4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AF7147" w:rsidRDefault="00DA05D2" w:rsidP="00134B4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AF7147"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</w:tbl>
    <w:p w:rsidR="00A36616" w:rsidRPr="00725F39" w:rsidRDefault="001C48C7" w:rsidP="00725F39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 w:hint="eastAsia"/>
          <w:color w:val="000000"/>
          <w:kern w:val="0"/>
          <w:sz w:val="28"/>
        </w:rPr>
        <w:t>以上情况敬请投资人知悉</w:t>
      </w:r>
      <w:r w:rsidR="00C419FA">
        <w:rPr>
          <w:rFonts w:ascii="Arial Unicode MS" w:hAnsi="Arial Unicode MS" w:hint="eastAsia"/>
          <w:color w:val="000000"/>
          <w:kern w:val="0"/>
          <w:sz w:val="28"/>
        </w:rPr>
        <w:t>。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厦门农村商业银行股份有限公司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201</w:t>
      </w:r>
      <w:r w:rsidR="00DA05D2">
        <w:rPr>
          <w:rFonts w:ascii="Arial Unicode MS" w:hAnsi="Arial Unicode MS" w:hint="eastAsia"/>
          <w:color w:val="000000"/>
          <w:kern w:val="0"/>
          <w:sz w:val="28"/>
        </w:rPr>
        <w:t>8</w:t>
      </w:r>
      <w:r w:rsidR="00F44402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F62478">
        <w:rPr>
          <w:rFonts w:ascii="Arial Unicode MS" w:hAnsi="Arial Unicode MS" w:hint="eastAsia"/>
          <w:color w:val="000000"/>
          <w:kern w:val="0"/>
          <w:sz w:val="28"/>
        </w:rPr>
        <w:t>11</w:t>
      </w:r>
      <w:r w:rsidR="00F44402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766FF7">
        <w:rPr>
          <w:rFonts w:ascii="Arial Unicode MS" w:hAnsi="Arial Unicode MS" w:hint="eastAsia"/>
          <w:color w:val="000000"/>
          <w:kern w:val="0"/>
          <w:sz w:val="28"/>
        </w:rPr>
        <w:t>07</w:t>
      </w:r>
      <w:bookmarkStart w:id="0" w:name="_GoBack"/>
      <w:bookmarkEnd w:id="0"/>
    </w:p>
    <w:p w:rsidR="009314FA" w:rsidRDefault="009314FA"/>
    <w:sectPr w:rsidR="009314FA" w:rsidSect="0098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F0" w:rsidRDefault="00BE24F0" w:rsidP="006C5898">
      <w:r>
        <w:separator/>
      </w:r>
    </w:p>
  </w:endnote>
  <w:endnote w:type="continuationSeparator" w:id="0">
    <w:p w:rsidR="00BE24F0" w:rsidRDefault="00BE24F0" w:rsidP="006C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F0" w:rsidRDefault="00BE24F0" w:rsidP="006C5898">
      <w:r>
        <w:separator/>
      </w:r>
    </w:p>
  </w:footnote>
  <w:footnote w:type="continuationSeparator" w:id="0">
    <w:p w:rsidR="00BE24F0" w:rsidRDefault="00BE24F0" w:rsidP="006C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34B"/>
    <w:rsid w:val="00012C33"/>
    <w:rsid w:val="00043662"/>
    <w:rsid w:val="00050BEF"/>
    <w:rsid w:val="00057BFC"/>
    <w:rsid w:val="000944EF"/>
    <w:rsid w:val="000C4621"/>
    <w:rsid w:val="000F4E98"/>
    <w:rsid w:val="0010099D"/>
    <w:rsid w:val="001012BD"/>
    <w:rsid w:val="00136EF6"/>
    <w:rsid w:val="00150233"/>
    <w:rsid w:val="001502F2"/>
    <w:rsid w:val="0015695E"/>
    <w:rsid w:val="001576EA"/>
    <w:rsid w:val="00194A9F"/>
    <w:rsid w:val="00195443"/>
    <w:rsid w:val="001C1134"/>
    <w:rsid w:val="001C48C7"/>
    <w:rsid w:val="001C4E33"/>
    <w:rsid w:val="001C5249"/>
    <w:rsid w:val="001C5F45"/>
    <w:rsid w:val="001C72E4"/>
    <w:rsid w:val="00224222"/>
    <w:rsid w:val="00261B51"/>
    <w:rsid w:val="002663CC"/>
    <w:rsid w:val="0027747F"/>
    <w:rsid w:val="002823A7"/>
    <w:rsid w:val="00283D92"/>
    <w:rsid w:val="00292DB7"/>
    <w:rsid w:val="002C0ABC"/>
    <w:rsid w:val="002C346B"/>
    <w:rsid w:val="002C7911"/>
    <w:rsid w:val="002D41B8"/>
    <w:rsid w:val="00301BAE"/>
    <w:rsid w:val="0030642B"/>
    <w:rsid w:val="003833FF"/>
    <w:rsid w:val="003B171E"/>
    <w:rsid w:val="003C245D"/>
    <w:rsid w:val="003C6B18"/>
    <w:rsid w:val="003D7BDA"/>
    <w:rsid w:val="003E1D75"/>
    <w:rsid w:val="003F2399"/>
    <w:rsid w:val="003F59E8"/>
    <w:rsid w:val="003F612C"/>
    <w:rsid w:val="00406580"/>
    <w:rsid w:val="00407F7C"/>
    <w:rsid w:val="00414ED0"/>
    <w:rsid w:val="0042470C"/>
    <w:rsid w:val="00431D37"/>
    <w:rsid w:val="00454AC7"/>
    <w:rsid w:val="00456699"/>
    <w:rsid w:val="00456EC9"/>
    <w:rsid w:val="00467142"/>
    <w:rsid w:val="00492361"/>
    <w:rsid w:val="004944A8"/>
    <w:rsid w:val="00496E10"/>
    <w:rsid w:val="004A54EE"/>
    <w:rsid w:val="004B3C41"/>
    <w:rsid w:val="004C6F1A"/>
    <w:rsid w:val="004E163D"/>
    <w:rsid w:val="00501701"/>
    <w:rsid w:val="00572AE8"/>
    <w:rsid w:val="00595FF0"/>
    <w:rsid w:val="005F0160"/>
    <w:rsid w:val="00604AE8"/>
    <w:rsid w:val="0062334B"/>
    <w:rsid w:val="00644EC6"/>
    <w:rsid w:val="0066044F"/>
    <w:rsid w:val="00670FBE"/>
    <w:rsid w:val="006714BD"/>
    <w:rsid w:val="00691449"/>
    <w:rsid w:val="00693C9A"/>
    <w:rsid w:val="006A14C4"/>
    <w:rsid w:val="006A3E5C"/>
    <w:rsid w:val="006C5898"/>
    <w:rsid w:val="006D0641"/>
    <w:rsid w:val="00725F39"/>
    <w:rsid w:val="00740650"/>
    <w:rsid w:val="0076274A"/>
    <w:rsid w:val="00766FF7"/>
    <w:rsid w:val="0078517A"/>
    <w:rsid w:val="0078782E"/>
    <w:rsid w:val="007A7683"/>
    <w:rsid w:val="007B1440"/>
    <w:rsid w:val="007C02B8"/>
    <w:rsid w:val="007C664B"/>
    <w:rsid w:val="007E644A"/>
    <w:rsid w:val="00860B29"/>
    <w:rsid w:val="0087569D"/>
    <w:rsid w:val="008D62DC"/>
    <w:rsid w:val="009314FA"/>
    <w:rsid w:val="0096166E"/>
    <w:rsid w:val="00966C3A"/>
    <w:rsid w:val="00967F4E"/>
    <w:rsid w:val="009808D5"/>
    <w:rsid w:val="00983254"/>
    <w:rsid w:val="00984E6A"/>
    <w:rsid w:val="009A27A4"/>
    <w:rsid w:val="009D4B8F"/>
    <w:rsid w:val="009E1F19"/>
    <w:rsid w:val="009E2E43"/>
    <w:rsid w:val="009F31C6"/>
    <w:rsid w:val="00A02F78"/>
    <w:rsid w:val="00A260C2"/>
    <w:rsid w:val="00A3307A"/>
    <w:rsid w:val="00A36589"/>
    <w:rsid w:val="00A36616"/>
    <w:rsid w:val="00A475F6"/>
    <w:rsid w:val="00A559D6"/>
    <w:rsid w:val="00A73040"/>
    <w:rsid w:val="00A75D33"/>
    <w:rsid w:val="00A836A9"/>
    <w:rsid w:val="00AB61AF"/>
    <w:rsid w:val="00AF3B8C"/>
    <w:rsid w:val="00AF3E51"/>
    <w:rsid w:val="00AF7147"/>
    <w:rsid w:val="00B01E25"/>
    <w:rsid w:val="00B140DE"/>
    <w:rsid w:val="00B469CA"/>
    <w:rsid w:val="00B53518"/>
    <w:rsid w:val="00B53EDF"/>
    <w:rsid w:val="00B72A03"/>
    <w:rsid w:val="00B82FA4"/>
    <w:rsid w:val="00B93032"/>
    <w:rsid w:val="00BC56A3"/>
    <w:rsid w:val="00BE24F0"/>
    <w:rsid w:val="00BE5F88"/>
    <w:rsid w:val="00BF70EF"/>
    <w:rsid w:val="00C138DC"/>
    <w:rsid w:val="00C35079"/>
    <w:rsid w:val="00C419FA"/>
    <w:rsid w:val="00C43BDB"/>
    <w:rsid w:val="00C56FDF"/>
    <w:rsid w:val="00C834EB"/>
    <w:rsid w:val="00C915B1"/>
    <w:rsid w:val="00C94CD6"/>
    <w:rsid w:val="00C9715D"/>
    <w:rsid w:val="00CB38FA"/>
    <w:rsid w:val="00CC69AF"/>
    <w:rsid w:val="00CE5EBA"/>
    <w:rsid w:val="00CF59FD"/>
    <w:rsid w:val="00D14A31"/>
    <w:rsid w:val="00D274A6"/>
    <w:rsid w:val="00D33ABC"/>
    <w:rsid w:val="00D54EDF"/>
    <w:rsid w:val="00D807EE"/>
    <w:rsid w:val="00D976DD"/>
    <w:rsid w:val="00DA05D2"/>
    <w:rsid w:val="00DA48A2"/>
    <w:rsid w:val="00DC1835"/>
    <w:rsid w:val="00DC4275"/>
    <w:rsid w:val="00DF768E"/>
    <w:rsid w:val="00E20193"/>
    <w:rsid w:val="00E353C5"/>
    <w:rsid w:val="00E40EB7"/>
    <w:rsid w:val="00E44E75"/>
    <w:rsid w:val="00E56C70"/>
    <w:rsid w:val="00E97A02"/>
    <w:rsid w:val="00ED71CE"/>
    <w:rsid w:val="00EE022D"/>
    <w:rsid w:val="00EE531C"/>
    <w:rsid w:val="00EE6D7C"/>
    <w:rsid w:val="00EF2952"/>
    <w:rsid w:val="00F0425B"/>
    <w:rsid w:val="00F06B70"/>
    <w:rsid w:val="00F266CA"/>
    <w:rsid w:val="00F33909"/>
    <w:rsid w:val="00F34180"/>
    <w:rsid w:val="00F37D19"/>
    <w:rsid w:val="00F41016"/>
    <w:rsid w:val="00F44402"/>
    <w:rsid w:val="00F61D19"/>
    <w:rsid w:val="00F62478"/>
    <w:rsid w:val="00FD17D6"/>
    <w:rsid w:val="00FE18E1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8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14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196</Characters>
  <Application>Microsoft Office Word</Application>
  <DocSecurity>0</DocSecurity>
  <Lines>1</Lines>
  <Paragraphs>1</Paragraphs>
  <ScaleCrop>false</ScaleCrop>
  <Company>xmrcb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王晓伟</cp:lastModifiedBy>
  <cp:revision>25</cp:revision>
  <dcterms:created xsi:type="dcterms:W3CDTF">2017-04-12T07:27:00Z</dcterms:created>
  <dcterms:modified xsi:type="dcterms:W3CDTF">2018-11-12T07:52:00Z</dcterms:modified>
</cp:coreProperties>
</file>