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CFD" w:rsidRPr="00FA1E24" w:rsidRDefault="00D35A38">
      <w:pPr>
        <w:pStyle w:val="1"/>
        <w:widowControl/>
        <w:shd w:val="clear" w:color="auto" w:fill="FFFFFF" w:themeFill="background1"/>
        <w:spacing w:line="432" w:lineRule="auto"/>
        <w:jc w:val="center"/>
        <w:rPr>
          <w:rFonts w:ascii="黑体" w:eastAsia="黑体" w:hAnsi="黑体"/>
          <w:b/>
          <w:color w:val="000000" w:themeColor="text1"/>
          <w:sz w:val="30"/>
          <w:szCs w:val="30"/>
        </w:rPr>
      </w:pPr>
      <w:r w:rsidRPr="00FA1E24">
        <w:rPr>
          <w:rFonts w:ascii="黑体" w:eastAsia="黑体" w:hAnsi="黑体" w:hint="eastAsia"/>
          <w:b/>
          <w:color w:val="000000" w:themeColor="text1"/>
          <w:sz w:val="30"/>
          <w:szCs w:val="30"/>
        </w:rPr>
        <w:t>厦门农村商业银行股份有限公司</w:t>
      </w:r>
      <w:r w:rsidRPr="00FA1E24">
        <w:rPr>
          <w:rFonts w:ascii="黑体" w:eastAsia="黑体" w:hAnsi="黑体"/>
          <w:b/>
          <w:color w:val="000000" w:themeColor="text1"/>
          <w:sz w:val="30"/>
          <w:szCs w:val="30"/>
        </w:rPr>
        <w:t>关于个人存量浮动利率贷款定价基准批量转换的公告</w:t>
      </w:r>
    </w:p>
    <w:p w:rsidR="00882CFD" w:rsidRPr="00FA1E24" w:rsidRDefault="00D35A38" w:rsidP="000B1C9B">
      <w:pPr>
        <w:spacing w:line="360" w:lineRule="auto"/>
        <w:rPr>
          <w:rFonts w:asciiTheme="minorEastAsia" w:hAnsiTheme="minorEastAsia"/>
          <w:bCs/>
          <w:color w:val="000000" w:themeColor="text1"/>
          <w:sz w:val="24"/>
        </w:rPr>
      </w:pPr>
      <w:r w:rsidRPr="00FA1E24">
        <w:rPr>
          <w:rFonts w:asciiTheme="minorEastAsia" w:hAnsiTheme="minorEastAsia" w:hint="eastAsia"/>
          <w:bCs/>
          <w:color w:val="000000" w:themeColor="text1"/>
          <w:sz w:val="24"/>
        </w:rPr>
        <w:t>尊敬的客户：</w:t>
      </w:r>
    </w:p>
    <w:p w:rsidR="00882CFD" w:rsidRPr="000B1C9B" w:rsidRDefault="00D35A38" w:rsidP="000B1C9B">
      <w:pPr>
        <w:spacing w:line="360" w:lineRule="auto"/>
        <w:ind w:firstLineChars="200" w:firstLine="480"/>
        <w:rPr>
          <w:rFonts w:asciiTheme="minorEastAsia" w:hAnsiTheme="minorEastAsia"/>
          <w:bCs/>
          <w:sz w:val="24"/>
        </w:rPr>
      </w:pPr>
      <w:r w:rsidRPr="000B1C9B">
        <w:rPr>
          <w:rFonts w:asciiTheme="minorEastAsia" w:hAnsiTheme="minorEastAsia" w:hint="eastAsia"/>
          <w:bCs/>
          <w:sz w:val="24"/>
        </w:rPr>
        <w:t xml:space="preserve">根据中国人民银行公告〔2019〕第30号公告（以下简称《公告》）要求，我行已于2020年3月23日发布《关于存量人民币浮动利率贷款定价基准转换的公告》。为进一步优化个人贷款定价基准转换办理流程，便捷客户操作体验，我行将参考银行业普遍做法，增加系统批量转换渠道，现将相关事项公告如下：  </w:t>
      </w:r>
    </w:p>
    <w:p w:rsidR="00882CFD" w:rsidRPr="000B1C9B" w:rsidRDefault="00D35A38" w:rsidP="000B1C9B">
      <w:pPr>
        <w:spacing w:line="360" w:lineRule="auto"/>
        <w:ind w:firstLineChars="200" w:firstLine="480"/>
        <w:rPr>
          <w:rFonts w:asciiTheme="minorEastAsia" w:hAnsiTheme="minorEastAsia"/>
          <w:bCs/>
          <w:sz w:val="24"/>
        </w:rPr>
      </w:pPr>
      <w:r w:rsidRPr="000B1C9B">
        <w:rPr>
          <w:rFonts w:asciiTheme="minorEastAsia" w:hAnsiTheme="minorEastAsia" w:hint="eastAsia"/>
          <w:bCs/>
          <w:sz w:val="24"/>
        </w:rPr>
        <w:t>一、批量转换时间</w:t>
      </w:r>
    </w:p>
    <w:p w:rsidR="00D35A38" w:rsidRPr="000B1C9B" w:rsidRDefault="00D35A38" w:rsidP="000B1C9B">
      <w:pPr>
        <w:spacing w:line="360" w:lineRule="auto"/>
        <w:ind w:firstLineChars="200" w:firstLine="480"/>
        <w:rPr>
          <w:rFonts w:asciiTheme="minorEastAsia" w:hAnsiTheme="minorEastAsia"/>
          <w:bCs/>
          <w:sz w:val="24"/>
        </w:rPr>
      </w:pPr>
      <w:r w:rsidRPr="000B1C9B">
        <w:rPr>
          <w:rFonts w:asciiTheme="minorEastAsia" w:hAnsiTheme="minorEastAsia" w:hint="eastAsia"/>
          <w:bCs/>
          <w:sz w:val="24"/>
        </w:rPr>
        <w:t>自2020年8月24日起批量转换，您无需任何操作。</w:t>
      </w:r>
    </w:p>
    <w:p w:rsidR="00882CFD" w:rsidRPr="000B1C9B" w:rsidRDefault="00D35A38" w:rsidP="000B1C9B">
      <w:pPr>
        <w:spacing w:line="360" w:lineRule="auto"/>
        <w:ind w:firstLine="555"/>
        <w:rPr>
          <w:rFonts w:asciiTheme="minorEastAsia" w:hAnsiTheme="minorEastAsia"/>
          <w:bCs/>
          <w:sz w:val="24"/>
        </w:rPr>
      </w:pPr>
      <w:r w:rsidRPr="000B1C9B">
        <w:rPr>
          <w:rFonts w:asciiTheme="minorEastAsia" w:hAnsiTheme="minorEastAsia" w:hint="eastAsia"/>
          <w:bCs/>
          <w:sz w:val="24"/>
        </w:rPr>
        <w:t>二、批量转换范围</w:t>
      </w:r>
    </w:p>
    <w:p w:rsidR="00882CFD" w:rsidRPr="000B1C9B" w:rsidRDefault="00D35A38" w:rsidP="000B1C9B">
      <w:pPr>
        <w:spacing w:line="360" w:lineRule="auto"/>
        <w:ind w:firstLineChars="200" w:firstLine="480"/>
        <w:rPr>
          <w:rFonts w:asciiTheme="minorEastAsia" w:hAnsiTheme="minorEastAsia"/>
          <w:bCs/>
          <w:sz w:val="24"/>
        </w:rPr>
      </w:pPr>
      <w:r w:rsidRPr="000B1C9B">
        <w:rPr>
          <w:rFonts w:asciiTheme="minorEastAsia" w:hAnsiTheme="minorEastAsia" w:hint="eastAsia"/>
          <w:bCs/>
          <w:sz w:val="24"/>
        </w:rPr>
        <w:t>属于我行2020年3月23日发布的《关于存量人民币浮动利率贷款定价基准转换的公告》转换范围：即</w:t>
      </w:r>
      <w:r w:rsidRPr="000B1C9B">
        <w:rPr>
          <w:rFonts w:asciiTheme="minorEastAsia" w:hAnsiTheme="minorEastAsia"/>
          <w:bCs/>
          <w:sz w:val="24"/>
        </w:rPr>
        <w:t>2020年1月1日前我行已发放的和已签订合同但未发放的参考央行贷款基准利率定价的</w:t>
      </w:r>
      <w:r w:rsidRPr="000B1C9B">
        <w:rPr>
          <w:rFonts w:asciiTheme="minorEastAsia" w:hAnsiTheme="minorEastAsia" w:hint="eastAsia"/>
          <w:bCs/>
          <w:sz w:val="24"/>
        </w:rPr>
        <w:t>个人</w:t>
      </w:r>
      <w:r w:rsidRPr="000B1C9B">
        <w:rPr>
          <w:rFonts w:asciiTheme="minorEastAsia" w:hAnsiTheme="minorEastAsia"/>
          <w:bCs/>
          <w:sz w:val="24"/>
        </w:rPr>
        <w:t>浮动利率贷款</w:t>
      </w:r>
      <w:r w:rsidRPr="000B1C9B">
        <w:rPr>
          <w:rFonts w:asciiTheme="minorEastAsia" w:hAnsiTheme="minorEastAsia" w:hint="eastAsia"/>
          <w:bCs/>
          <w:sz w:val="24"/>
        </w:rPr>
        <w:t>（不含固定利率贷款、处于最后一个重定价周期的存量浮动利率贷款、委托贷款以及公积金个人住房按揭贷款），且截至2020年8月23日24时前，尚未办理转换的个人贷款。</w:t>
      </w:r>
    </w:p>
    <w:p w:rsidR="00882CFD" w:rsidRPr="000B1C9B" w:rsidRDefault="00D35A38" w:rsidP="000B1C9B">
      <w:pPr>
        <w:numPr>
          <w:ilvl w:val="0"/>
          <w:numId w:val="1"/>
        </w:numPr>
        <w:spacing w:line="360" w:lineRule="auto"/>
        <w:ind w:firstLineChars="200" w:firstLine="480"/>
        <w:rPr>
          <w:rFonts w:asciiTheme="minorEastAsia" w:hAnsiTheme="minorEastAsia"/>
          <w:bCs/>
          <w:sz w:val="24"/>
        </w:rPr>
      </w:pPr>
      <w:r w:rsidRPr="000B1C9B">
        <w:rPr>
          <w:rFonts w:asciiTheme="minorEastAsia" w:hAnsiTheme="minorEastAsia" w:hint="eastAsia"/>
          <w:bCs/>
          <w:sz w:val="24"/>
        </w:rPr>
        <w:t>批量转换方式</w:t>
      </w:r>
    </w:p>
    <w:p w:rsidR="00882CFD" w:rsidRPr="000B1C9B" w:rsidRDefault="00D35A38" w:rsidP="000B1C9B">
      <w:pPr>
        <w:spacing w:line="360" w:lineRule="auto"/>
        <w:ind w:firstLineChars="200" w:firstLine="480"/>
        <w:rPr>
          <w:rFonts w:asciiTheme="minorEastAsia" w:hAnsiTheme="minorEastAsia"/>
          <w:bCs/>
          <w:sz w:val="24"/>
        </w:rPr>
      </w:pPr>
      <w:r w:rsidRPr="000B1C9B">
        <w:rPr>
          <w:rFonts w:asciiTheme="minorEastAsia" w:hAnsiTheme="minorEastAsia" w:hint="eastAsia"/>
          <w:bCs/>
          <w:sz w:val="24"/>
        </w:rPr>
        <w:t>（一）个人商业住房按揭贷款：批量等价转换为以 2019年12月发布的相应期限LPR与加点数值（加点可为负值）之和的浮动利率，个人商业住房按揭贷款利率水平、重定价日、重定价周期在转换时点保持不变。</w:t>
      </w:r>
    </w:p>
    <w:p w:rsidR="00882CFD" w:rsidRPr="000B1C9B" w:rsidRDefault="00D35A38" w:rsidP="000B1C9B">
      <w:pPr>
        <w:spacing w:line="360" w:lineRule="auto"/>
        <w:ind w:firstLineChars="200" w:firstLine="480"/>
        <w:rPr>
          <w:rFonts w:asciiTheme="minorEastAsia" w:hAnsiTheme="minorEastAsia"/>
          <w:bCs/>
          <w:sz w:val="24"/>
        </w:rPr>
      </w:pPr>
      <w:r w:rsidRPr="000B1C9B">
        <w:rPr>
          <w:rFonts w:asciiTheme="minorEastAsia" w:hAnsiTheme="minorEastAsia" w:hint="eastAsia"/>
          <w:bCs/>
          <w:sz w:val="24"/>
        </w:rPr>
        <w:t>（二）非</w:t>
      </w:r>
      <w:r w:rsidRPr="000B1C9B">
        <w:rPr>
          <w:rFonts w:asciiTheme="minorEastAsia" w:hAnsiTheme="minorEastAsia"/>
          <w:bCs/>
          <w:sz w:val="24"/>
        </w:rPr>
        <w:t>个</w:t>
      </w:r>
      <w:r w:rsidRPr="000B1C9B">
        <w:rPr>
          <w:rFonts w:asciiTheme="minorEastAsia" w:hAnsiTheme="minorEastAsia" w:hint="eastAsia"/>
          <w:bCs/>
          <w:sz w:val="24"/>
        </w:rPr>
        <w:t>人商业住房按揭贷款：批量等价转换为以2020年</w:t>
      </w:r>
      <w:r w:rsidRPr="000B1C9B">
        <w:rPr>
          <w:rFonts w:asciiTheme="minorEastAsia" w:hAnsiTheme="minorEastAsia"/>
          <w:bCs/>
          <w:sz w:val="24"/>
        </w:rPr>
        <w:t>8</w:t>
      </w:r>
      <w:r w:rsidRPr="000B1C9B">
        <w:rPr>
          <w:rFonts w:asciiTheme="minorEastAsia" w:hAnsiTheme="minorEastAsia" w:hint="eastAsia"/>
          <w:bCs/>
          <w:sz w:val="24"/>
        </w:rPr>
        <w:t>月</w:t>
      </w:r>
      <w:r w:rsidRPr="000B1C9B">
        <w:rPr>
          <w:rFonts w:asciiTheme="minorEastAsia" w:hAnsiTheme="minorEastAsia"/>
          <w:bCs/>
          <w:sz w:val="24"/>
        </w:rPr>
        <w:t>20日</w:t>
      </w:r>
      <w:r w:rsidRPr="000B1C9B">
        <w:rPr>
          <w:rFonts w:asciiTheme="minorEastAsia" w:hAnsiTheme="minorEastAsia" w:hint="eastAsia"/>
          <w:bCs/>
          <w:sz w:val="24"/>
        </w:rPr>
        <w:t>发布的相应期限LPR及加点数值（加点可为负值）之和的浮动利率，</w:t>
      </w:r>
      <w:r w:rsidRPr="000B1C9B">
        <w:rPr>
          <w:rFonts w:asciiTheme="minorEastAsia" w:hAnsiTheme="minorEastAsia"/>
          <w:bCs/>
          <w:sz w:val="24"/>
        </w:rPr>
        <w:t>转换后的利率水平等于原合同当期执行利率值</w:t>
      </w:r>
      <w:r w:rsidRPr="000B1C9B">
        <w:rPr>
          <w:rFonts w:asciiTheme="minorEastAsia" w:hAnsiTheme="minorEastAsia" w:hint="eastAsia"/>
          <w:bCs/>
          <w:sz w:val="24"/>
        </w:rPr>
        <w:t>，重定价日、重定价周期在转换时点保持不变</w:t>
      </w:r>
      <w:r w:rsidRPr="000B1C9B">
        <w:rPr>
          <w:rFonts w:asciiTheme="minorEastAsia" w:hAnsiTheme="minorEastAsia"/>
          <w:bCs/>
          <w:sz w:val="24"/>
        </w:rPr>
        <w:t xml:space="preserve">。 </w:t>
      </w:r>
    </w:p>
    <w:p w:rsidR="00882CFD" w:rsidRPr="000B1C9B" w:rsidRDefault="00D35A38" w:rsidP="000B1C9B">
      <w:pPr>
        <w:spacing w:line="360" w:lineRule="auto"/>
        <w:rPr>
          <w:rFonts w:asciiTheme="minorEastAsia" w:hAnsiTheme="minorEastAsia"/>
          <w:bCs/>
          <w:sz w:val="24"/>
        </w:rPr>
      </w:pPr>
      <w:r w:rsidRPr="000B1C9B">
        <w:rPr>
          <w:rFonts w:asciiTheme="minorEastAsia" w:hAnsiTheme="minorEastAsia" w:hint="eastAsia"/>
          <w:bCs/>
          <w:sz w:val="24"/>
        </w:rPr>
        <w:t xml:space="preserve">    四、特别提示</w:t>
      </w:r>
    </w:p>
    <w:p w:rsidR="00882CFD" w:rsidRPr="000B1C9B" w:rsidRDefault="00D35A38" w:rsidP="000B1C9B">
      <w:pPr>
        <w:pStyle w:val="a7"/>
        <w:widowControl/>
        <w:numPr>
          <w:ilvl w:val="0"/>
          <w:numId w:val="2"/>
        </w:numPr>
        <w:shd w:val="clear" w:color="auto" w:fill="FFFFFF" w:themeFill="background1"/>
        <w:spacing w:line="360" w:lineRule="auto"/>
        <w:ind w:firstLineChars="200" w:firstLine="480"/>
        <w:rPr>
          <w:rFonts w:asciiTheme="minorEastAsia" w:eastAsiaTheme="minorEastAsia" w:hAnsiTheme="minorEastAsia" w:cstheme="minorBidi" w:hint="default"/>
          <w:bCs/>
          <w:color w:val="auto"/>
          <w:kern w:val="2"/>
          <w:sz w:val="24"/>
          <w:szCs w:val="24"/>
        </w:rPr>
      </w:pPr>
      <w:r w:rsidRPr="000B1C9B">
        <w:rPr>
          <w:rFonts w:asciiTheme="minorEastAsia" w:eastAsiaTheme="minorEastAsia" w:hAnsiTheme="minorEastAsia" w:cstheme="minorBidi"/>
          <w:bCs/>
          <w:color w:val="auto"/>
          <w:kern w:val="2"/>
          <w:sz w:val="24"/>
          <w:szCs w:val="24"/>
        </w:rPr>
        <w:t>我行将通过官方网站、</w:t>
      </w:r>
      <w:proofErr w:type="gramStart"/>
      <w:r w:rsidRPr="000B1C9B">
        <w:rPr>
          <w:rFonts w:asciiTheme="minorEastAsia" w:eastAsiaTheme="minorEastAsia" w:hAnsiTheme="minorEastAsia" w:cstheme="minorBidi"/>
          <w:bCs/>
          <w:color w:val="auto"/>
          <w:kern w:val="2"/>
          <w:sz w:val="24"/>
          <w:szCs w:val="24"/>
        </w:rPr>
        <w:t>微信公众号</w:t>
      </w:r>
      <w:proofErr w:type="gramEnd"/>
      <w:r w:rsidRPr="000B1C9B">
        <w:rPr>
          <w:rFonts w:asciiTheme="minorEastAsia" w:eastAsiaTheme="minorEastAsia" w:hAnsiTheme="minorEastAsia" w:cstheme="minorBidi"/>
          <w:bCs/>
          <w:color w:val="auto"/>
          <w:kern w:val="2"/>
          <w:sz w:val="24"/>
          <w:szCs w:val="24"/>
        </w:rPr>
        <w:t>、短信等渠道，通知符合转换要求的存量个人浮动利率贷款客户，依法合</w:t>
      </w:r>
      <w:proofErr w:type="gramStart"/>
      <w:r w:rsidRPr="000B1C9B">
        <w:rPr>
          <w:rFonts w:asciiTheme="minorEastAsia" w:eastAsiaTheme="minorEastAsia" w:hAnsiTheme="minorEastAsia" w:cstheme="minorBidi"/>
          <w:bCs/>
          <w:color w:val="auto"/>
          <w:kern w:val="2"/>
          <w:sz w:val="24"/>
          <w:szCs w:val="24"/>
        </w:rPr>
        <w:t>规</w:t>
      </w:r>
      <w:proofErr w:type="gramEnd"/>
      <w:r w:rsidRPr="000B1C9B">
        <w:rPr>
          <w:rFonts w:asciiTheme="minorEastAsia" w:eastAsiaTheme="minorEastAsia" w:hAnsiTheme="minorEastAsia" w:cstheme="minorBidi"/>
          <w:bCs/>
          <w:color w:val="auto"/>
          <w:kern w:val="2"/>
          <w:sz w:val="24"/>
          <w:szCs w:val="24"/>
        </w:rPr>
        <w:t>保证借款人合同权利和消费者权益。如不希望批量转换，</w:t>
      </w:r>
      <w:proofErr w:type="gramStart"/>
      <w:r w:rsidRPr="000B1C9B">
        <w:rPr>
          <w:rFonts w:asciiTheme="minorEastAsia" w:eastAsiaTheme="minorEastAsia" w:hAnsiTheme="minorEastAsia" w:cstheme="minorBidi"/>
          <w:bCs/>
          <w:color w:val="auto"/>
          <w:kern w:val="2"/>
          <w:sz w:val="24"/>
          <w:szCs w:val="24"/>
        </w:rPr>
        <w:t>请您自本</w:t>
      </w:r>
      <w:proofErr w:type="gramEnd"/>
      <w:r w:rsidRPr="000B1C9B">
        <w:rPr>
          <w:rFonts w:asciiTheme="minorEastAsia" w:eastAsiaTheme="minorEastAsia" w:hAnsiTheme="minorEastAsia" w:cstheme="minorBidi"/>
          <w:bCs/>
          <w:color w:val="auto"/>
          <w:kern w:val="2"/>
          <w:sz w:val="24"/>
          <w:szCs w:val="24"/>
        </w:rPr>
        <w:t>公告发布之日起至2020年8月23日24时止，通过我行手机银行进行线上操作或联系贷款经办网点、贷款经办客户经理协商处理。</w:t>
      </w:r>
    </w:p>
    <w:p w:rsidR="00882CFD" w:rsidRPr="000B1C9B" w:rsidRDefault="00D35A38" w:rsidP="000B1C9B">
      <w:pPr>
        <w:pStyle w:val="a7"/>
        <w:widowControl/>
        <w:shd w:val="clear" w:color="auto" w:fill="FFFFFF" w:themeFill="background1"/>
        <w:spacing w:line="360" w:lineRule="auto"/>
        <w:ind w:firstLineChars="200" w:firstLine="480"/>
        <w:rPr>
          <w:rFonts w:asciiTheme="minorEastAsia" w:eastAsiaTheme="minorEastAsia" w:hAnsiTheme="minorEastAsia" w:cstheme="minorBidi" w:hint="default"/>
          <w:bCs/>
          <w:color w:val="auto"/>
          <w:kern w:val="2"/>
          <w:sz w:val="24"/>
          <w:szCs w:val="24"/>
        </w:rPr>
      </w:pPr>
      <w:r w:rsidRPr="000B1C9B">
        <w:rPr>
          <w:rFonts w:asciiTheme="minorEastAsia" w:eastAsiaTheme="minorEastAsia" w:hAnsiTheme="minorEastAsia" w:cstheme="minorBidi"/>
          <w:bCs/>
          <w:color w:val="auto"/>
          <w:kern w:val="2"/>
          <w:sz w:val="24"/>
          <w:szCs w:val="24"/>
        </w:rPr>
        <w:lastRenderedPageBreak/>
        <w:t>（二）自本公告发布之日起至2020年8月23日24时止，</w:t>
      </w:r>
      <w:proofErr w:type="gramStart"/>
      <w:r w:rsidRPr="000B1C9B">
        <w:rPr>
          <w:rFonts w:asciiTheme="minorEastAsia" w:eastAsiaTheme="minorEastAsia" w:hAnsiTheme="minorEastAsia" w:cstheme="minorBidi"/>
          <w:bCs/>
          <w:color w:val="auto"/>
          <w:kern w:val="2"/>
          <w:sz w:val="24"/>
          <w:szCs w:val="24"/>
        </w:rPr>
        <w:t>如您未在</w:t>
      </w:r>
      <w:proofErr w:type="gramEnd"/>
      <w:r w:rsidRPr="000B1C9B">
        <w:rPr>
          <w:rFonts w:asciiTheme="minorEastAsia" w:eastAsiaTheme="minorEastAsia" w:hAnsiTheme="minorEastAsia" w:cstheme="minorBidi"/>
          <w:bCs/>
          <w:color w:val="auto"/>
          <w:kern w:val="2"/>
          <w:sz w:val="24"/>
          <w:szCs w:val="24"/>
        </w:rPr>
        <w:t>手机银行自助办理或通过我行线下渠道完成利率转换，且未与我行联系办理转换事宜，视为您同意按我行本公告规定进行转换。</w:t>
      </w:r>
    </w:p>
    <w:p w:rsidR="00882CFD" w:rsidRPr="000B1C9B" w:rsidRDefault="00D35A38" w:rsidP="000B1C9B">
      <w:pPr>
        <w:pStyle w:val="a7"/>
        <w:widowControl/>
        <w:shd w:val="clear" w:color="auto" w:fill="FFFFFF" w:themeFill="background1"/>
        <w:spacing w:line="360" w:lineRule="auto"/>
        <w:ind w:firstLineChars="200" w:firstLine="480"/>
        <w:rPr>
          <w:rFonts w:asciiTheme="minorEastAsia" w:eastAsiaTheme="minorEastAsia" w:hAnsiTheme="minorEastAsia" w:cstheme="minorBidi" w:hint="default"/>
          <w:bCs/>
          <w:color w:val="auto"/>
          <w:kern w:val="2"/>
          <w:sz w:val="24"/>
          <w:szCs w:val="24"/>
        </w:rPr>
      </w:pPr>
      <w:r w:rsidRPr="000B1C9B">
        <w:rPr>
          <w:rFonts w:asciiTheme="minorEastAsia" w:eastAsiaTheme="minorEastAsia" w:hAnsiTheme="minorEastAsia" w:cstheme="minorBidi"/>
          <w:bCs/>
          <w:color w:val="auto"/>
          <w:kern w:val="2"/>
          <w:sz w:val="24"/>
          <w:szCs w:val="24"/>
        </w:rPr>
        <w:t>（三）定价基准转换不收取任何费用，请不要相信我行以外人员的电话或短信。</w:t>
      </w:r>
    </w:p>
    <w:p w:rsidR="00882CFD" w:rsidRPr="000B1C9B" w:rsidRDefault="00D35A38" w:rsidP="000B1C9B">
      <w:pPr>
        <w:pStyle w:val="a7"/>
        <w:widowControl/>
        <w:shd w:val="clear" w:color="auto" w:fill="FFFFFF" w:themeFill="background1"/>
        <w:spacing w:line="360" w:lineRule="auto"/>
        <w:ind w:firstLineChars="200" w:firstLine="480"/>
        <w:rPr>
          <w:rFonts w:asciiTheme="minorEastAsia" w:eastAsiaTheme="minorEastAsia" w:hAnsiTheme="minorEastAsia" w:cstheme="minorBidi" w:hint="default"/>
          <w:bCs/>
          <w:color w:val="auto"/>
          <w:kern w:val="2"/>
          <w:sz w:val="24"/>
          <w:szCs w:val="24"/>
        </w:rPr>
      </w:pPr>
      <w:r w:rsidRPr="000B1C9B">
        <w:rPr>
          <w:rFonts w:asciiTheme="minorEastAsia" w:eastAsiaTheme="minorEastAsia" w:hAnsiTheme="minorEastAsia" w:cstheme="minorBidi"/>
          <w:bCs/>
          <w:color w:val="auto"/>
          <w:kern w:val="2"/>
          <w:sz w:val="24"/>
          <w:szCs w:val="24"/>
        </w:rPr>
        <w:t>（四）</w:t>
      </w:r>
      <w:proofErr w:type="gramStart"/>
      <w:r w:rsidRPr="000B1C9B">
        <w:rPr>
          <w:rFonts w:asciiTheme="minorEastAsia" w:eastAsiaTheme="minorEastAsia" w:hAnsiTheme="minorEastAsia" w:cstheme="minorBidi"/>
          <w:bCs/>
          <w:color w:val="auto"/>
          <w:kern w:val="2"/>
          <w:sz w:val="24"/>
          <w:szCs w:val="24"/>
        </w:rPr>
        <w:t>如您经我</w:t>
      </w:r>
      <w:proofErr w:type="gramEnd"/>
      <w:r w:rsidRPr="000B1C9B">
        <w:rPr>
          <w:rFonts w:asciiTheme="minorEastAsia" w:eastAsiaTheme="minorEastAsia" w:hAnsiTheme="minorEastAsia" w:cstheme="minorBidi"/>
          <w:bCs/>
          <w:color w:val="auto"/>
          <w:kern w:val="2"/>
          <w:sz w:val="24"/>
          <w:szCs w:val="24"/>
        </w:rPr>
        <w:t>行批量转换后存在异议，可于2020年12月31日前联系贷款经办网点另行协商办理。</w:t>
      </w:r>
      <w:r w:rsidRPr="000B1C9B">
        <w:rPr>
          <w:rFonts w:asciiTheme="minorEastAsia" w:eastAsiaTheme="minorEastAsia" w:hAnsiTheme="minorEastAsia" w:cstheme="minorBidi"/>
          <w:bCs/>
          <w:color w:val="auto"/>
          <w:kern w:val="2"/>
          <w:sz w:val="24"/>
          <w:szCs w:val="24"/>
        </w:rPr>
        <w:br/>
        <w:t xml:space="preserve">　</w:t>
      </w:r>
      <w:r w:rsidR="000B1C9B">
        <w:rPr>
          <w:rFonts w:asciiTheme="minorEastAsia" w:eastAsiaTheme="minorEastAsia" w:hAnsiTheme="minorEastAsia" w:cstheme="minorBidi"/>
          <w:bCs/>
          <w:color w:val="auto"/>
          <w:kern w:val="2"/>
          <w:sz w:val="24"/>
          <w:szCs w:val="24"/>
        </w:rPr>
        <w:t> </w:t>
      </w:r>
      <w:r w:rsidRPr="000B1C9B">
        <w:rPr>
          <w:rFonts w:asciiTheme="minorEastAsia" w:eastAsiaTheme="minorEastAsia" w:hAnsiTheme="minorEastAsia" w:cstheme="minorBidi"/>
          <w:bCs/>
          <w:color w:val="auto"/>
          <w:kern w:val="2"/>
          <w:sz w:val="24"/>
          <w:szCs w:val="24"/>
        </w:rPr>
        <w:t>以上内容如有调整，我行将及时进行披露，请关注我行官方渠道公告信息，我行也将根据人民银行规定为您提供利率转换政策解读和流程办理的详细介绍。</w:t>
      </w:r>
      <w:r w:rsidRPr="000B1C9B">
        <w:rPr>
          <w:rFonts w:asciiTheme="minorEastAsia" w:eastAsiaTheme="minorEastAsia" w:hAnsiTheme="minorEastAsia" w:cstheme="minorBidi"/>
          <w:bCs/>
          <w:color w:val="auto"/>
          <w:kern w:val="2"/>
          <w:sz w:val="24"/>
          <w:szCs w:val="24"/>
        </w:rPr>
        <w:br/>
        <w:t xml:space="preserve">　　感谢您一直以来对厦门农商银行的支持与信任！</w:t>
      </w:r>
      <w:r w:rsidRPr="000B1C9B">
        <w:rPr>
          <w:rFonts w:asciiTheme="minorEastAsia" w:eastAsiaTheme="minorEastAsia" w:hAnsiTheme="minorEastAsia" w:cstheme="minorBidi"/>
          <w:bCs/>
          <w:color w:val="auto"/>
          <w:kern w:val="2"/>
          <w:sz w:val="24"/>
          <w:szCs w:val="24"/>
        </w:rPr>
        <w:br/>
        <w:t xml:space="preserve">　　特此公告。</w:t>
      </w:r>
    </w:p>
    <w:p w:rsidR="00882CFD" w:rsidRPr="000B1C9B" w:rsidRDefault="00D35A38" w:rsidP="000B1C9B">
      <w:pPr>
        <w:pStyle w:val="a7"/>
        <w:widowControl/>
        <w:shd w:val="clear" w:color="auto" w:fill="FFFFFF" w:themeFill="background1"/>
        <w:spacing w:line="360" w:lineRule="auto"/>
        <w:jc w:val="right"/>
        <w:rPr>
          <w:rFonts w:asciiTheme="minorEastAsia" w:eastAsiaTheme="minorEastAsia" w:hAnsiTheme="minorEastAsia" w:cstheme="minorBidi" w:hint="default"/>
          <w:bCs/>
          <w:color w:val="auto"/>
          <w:kern w:val="2"/>
          <w:sz w:val="24"/>
          <w:szCs w:val="24"/>
        </w:rPr>
      </w:pPr>
      <w:r w:rsidRPr="000B1C9B">
        <w:rPr>
          <w:rFonts w:asciiTheme="minorEastAsia" w:eastAsiaTheme="minorEastAsia" w:hAnsiTheme="minorEastAsia" w:cstheme="minorBidi"/>
          <w:bCs/>
          <w:color w:val="auto"/>
          <w:kern w:val="2"/>
          <w:sz w:val="24"/>
          <w:szCs w:val="24"/>
        </w:rPr>
        <w:t> </w:t>
      </w:r>
      <w:r w:rsidRPr="000B1C9B">
        <w:rPr>
          <w:rFonts w:asciiTheme="minorEastAsia" w:eastAsiaTheme="minorEastAsia" w:hAnsiTheme="minorEastAsia" w:cstheme="minorBidi"/>
          <w:bCs/>
          <w:color w:val="auto"/>
          <w:kern w:val="2"/>
          <w:sz w:val="24"/>
          <w:szCs w:val="24"/>
        </w:rPr>
        <w:br/>
        <w:t>厦门农村商业银行股份有限公司</w:t>
      </w:r>
      <w:r w:rsidRPr="000B1C9B">
        <w:rPr>
          <w:rFonts w:asciiTheme="minorEastAsia" w:eastAsiaTheme="minorEastAsia" w:hAnsiTheme="minorEastAsia" w:cstheme="minorBidi"/>
          <w:bCs/>
          <w:color w:val="auto"/>
          <w:kern w:val="2"/>
          <w:sz w:val="24"/>
          <w:szCs w:val="24"/>
        </w:rPr>
        <w:br/>
        <w:t>2020年8月12日</w:t>
      </w:r>
    </w:p>
    <w:p w:rsidR="00882CFD" w:rsidRDefault="00D35A38">
      <w:pPr>
        <w:spacing w:line="360" w:lineRule="auto"/>
        <w:rPr>
          <w:bCs/>
          <w:sz w:val="28"/>
          <w:szCs w:val="28"/>
        </w:rPr>
      </w:pPr>
      <w:bookmarkStart w:id="0" w:name="_GoBack"/>
      <w:bookmarkEnd w:id="0"/>
      <w:r>
        <w:rPr>
          <w:rFonts w:hint="eastAsia"/>
          <w:bCs/>
          <w:sz w:val="28"/>
          <w:szCs w:val="28"/>
        </w:rPr>
        <w:br/>
      </w:r>
    </w:p>
    <w:p w:rsidR="00882CFD" w:rsidRDefault="00882CFD">
      <w:pPr>
        <w:spacing w:line="360" w:lineRule="auto"/>
        <w:rPr>
          <w:bCs/>
          <w:sz w:val="28"/>
          <w:szCs w:val="28"/>
        </w:rPr>
      </w:pPr>
    </w:p>
    <w:p w:rsidR="00882CFD" w:rsidRDefault="00882CFD">
      <w:pPr>
        <w:spacing w:line="360" w:lineRule="auto"/>
        <w:ind w:firstLineChars="200" w:firstLine="560"/>
        <w:rPr>
          <w:bCs/>
          <w:sz w:val="28"/>
          <w:szCs w:val="28"/>
        </w:rPr>
      </w:pPr>
    </w:p>
    <w:p w:rsidR="00882CFD" w:rsidRDefault="00882CFD">
      <w:pPr>
        <w:spacing w:line="360" w:lineRule="auto"/>
        <w:ind w:firstLineChars="200" w:firstLine="560"/>
        <w:rPr>
          <w:bCs/>
          <w:sz w:val="28"/>
          <w:szCs w:val="28"/>
        </w:rPr>
      </w:pPr>
    </w:p>
    <w:sectPr w:rsidR="00882C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C8DE5E"/>
    <w:multiLevelType w:val="singleLevel"/>
    <w:tmpl w:val="E9C8DE5E"/>
    <w:lvl w:ilvl="0">
      <w:start w:val="3"/>
      <w:numFmt w:val="chineseCounting"/>
      <w:suff w:val="nothing"/>
      <w:lvlText w:val="%1、"/>
      <w:lvlJc w:val="left"/>
      <w:rPr>
        <w:rFonts w:hint="eastAsia"/>
      </w:rPr>
    </w:lvl>
  </w:abstractNum>
  <w:abstractNum w:abstractNumId="1">
    <w:nsid w:val="25D9B336"/>
    <w:multiLevelType w:val="singleLevel"/>
    <w:tmpl w:val="25D9B336"/>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3EA"/>
    <w:rsid w:val="000B1C9B"/>
    <w:rsid w:val="001F5563"/>
    <w:rsid w:val="002F438F"/>
    <w:rsid w:val="003761F6"/>
    <w:rsid w:val="003B4E84"/>
    <w:rsid w:val="00595CFF"/>
    <w:rsid w:val="005E55B0"/>
    <w:rsid w:val="007D0537"/>
    <w:rsid w:val="00882CFD"/>
    <w:rsid w:val="00886023"/>
    <w:rsid w:val="00A963EA"/>
    <w:rsid w:val="00C175E6"/>
    <w:rsid w:val="00C2227E"/>
    <w:rsid w:val="00D33DD4"/>
    <w:rsid w:val="00D35A38"/>
    <w:rsid w:val="00D830BD"/>
    <w:rsid w:val="00F70A54"/>
    <w:rsid w:val="00FA1E24"/>
    <w:rsid w:val="129302E3"/>
    <w:rsid w:val="17A15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qFormat="1"/>
    <w:lsdException w:name="footer" w:semiHidden="0"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微软雅黑" w:eastAsia="微软雅黑" w:hAnsi="微软雅黑" w:cs="Times New Roman"/>
      <w:color w:val="505050"/>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alloon Text"/>
    <w:basedOn w:val="a"/>
    <w:link w:val="Char0"/>
    <w:semiHidden/>
    <w:unhideWhenUsed/>
    <w:qFormat/>
    <w:rPr>
      <w:sz w:val="18"/>
      <w:szCs w:val="18"/>
    </w:rPr>
  </w:style>
  <w:style w:type="paragraph" w:styleId="a5">
    <w:name w:val="footer"/>
    <w:basedOn w:val="a"/>
    <w:link w:val="Char1"/>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jc w:val="left"/>
    </w:pPr>
    <w:rPr>
      <w:rFonts w:ascii="微软雅黑" w:eastAsia="微软雅黑" w:hAnsi="微软雅黑" w:cs="Times New Roman" w:hint="eastAsia"/>
      <w:color w:val="505050"/>
      <w:kern w:val="0"/>
      <w:sz w:val="18"/>
      <w:szCs w:val="18"/>
    </w:rPr>
  </w:style>
  <w:style w:type="paragraph" w:styleId="a8">
    <w:name w:val="annotation subject"/>
    <w:basedOn w:val="a3"/>
    <w:next w:val="a3"/>
    <w:link w:val="Char3"/>
    <w:semiHidden/>
    <w:unhideWhenUsed/>
    <w:qFormat/>
    <w:rPr>
      <w:b/>
      <w:bCs/>
    </w:rPr>
  </w:style>
  <w:style w:type="character" w:styleId="a9">
    <w:name w:val="Strong"/>
    <w:basedOn w:val="a0"/>
    <w:qFormat/>
    <w:rPr>
      <w:b/>
    </w:rPr>
  </w:style>
  <w:style w:type="character" w:styleId="aa">
    <w:name w:val="Hyperlink"/>
    <w:basedOn w:val="a0"/>
    <w:qFormat/>
    <w:rPr>
      <w:color w:val="505050"/>
      <w:u w:val="none"/>
    </w:rPr>
  </w:style>
  <w:style w:type="character" w:styleId="ab">
    <w:name w:val="annotation reference"/>
    <w:basedOn w:val="a0"/>
    <w:semiHidden/>
    <w:unhideWhenUsed/>
    <w:qFormat/>
    <w:rPr>
      <w:sz w:val="21"/>
      <w:szCs w:val="21"/>
    </w:r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qFormat/>
    <w:rPr>
      <w:rFonts w:asciiTheme="minorHAnsi" w:eastAsiaTheme="minorEastAsia" w:hAnsiTheme="minorHAnsi" w:cstheme="minorBidi"/>
      <w:kern w:val="2"/>
      <w:sz w:val="18"/>
      <w:szCs w:val="18"/>
    </w:rPr>
  </w:style>
  <w:style w:type="character" w:customStyle="1" w:styleId="Char0">
    <w:name w:val="批注框文本 Char"/>
    <w:basedOn w:val="a0"/>
    <w:link w:val="a4"/>
    <w:semiHidden/>
    <w:qFormat/>
    <w:rPr>
      <w:rFonts w:asciiTheme="minorHAnsi" w:eastAsiaTheme="minorEastAsia" w:hAnsiTheme="minorHAnsi" w:cstheme="minorBidi"/>
      <w:kern w:val="2"/>
      <w:sz w:val="18"/>
      <w:szCs w:val="18"/>
    </w:rPr>
  </w:style>
  <w:style w:type="character" w:customStyle="1" w:styleId="Char">
    <w:name w:val="批注文字 Char"/>
    <w:basedOn w:val="a0"/>
    <w:link w:val="a3"/>
    <w:semiHidden/>
    <w:qFormat/>
    <w:rPr>
      <w:rFonts w:asciiTheme="minorHAnsi" w:eastAsiaTheme="minorEastAsia" w:hAnsiTheme="minorHAnsi" w:cstheme="minorBidi"/>
      <w:kern w:val="2"/>
      <w:sz w:val="21"/>
      <w:szCs w:val="24"/>
    </w:rPr>
  </w:style>
  <w:style w:type="character" w:customStyle="1" w:styleId="Char3">
    <w:name w:val="批注主题 Char"/>
    <w:basedOn w:val="Char"/>
    <w:link w:val="a8"/>
    <w:semiHidden/>
    <w:qFormat/>
    <w:rPr>
      <w:rFonts w:asciiTheme="minorHAnsi" w:eastAsiaTheme="minorEastAsia" w:hAnsiTheme="minorHAnsi" w:cstheme="minorBid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qFormat="1"/>
    <w:lsdException w:name="footer" w:semiHidden="0"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微软雅黑" w:eastAsia="微软雅黑" w:hAnsi="微软雅黑" w:cs="Times New Roman"/>
      <w:color w:val="505050"/>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alloon Text"/>
    <w:basedOn w:val="a"/>
    <w:link w:val="Char0"/>
    <w:semiHidden/>
    <w:unhideWhenUsed/>
    <w:qFormat/>
    <w:rPr>
      <w:sz w:val="18"/>
      <w:szCs w:val="18"/>
    </w:rPr>
  </w:style>
  <w:style w:type="paragraph" w:styleId="a5">
    <w:name w:val="footer"/>
    <w:basedOn w:val="a"/>
    <w:link w:val="Char1"/>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jc w:val="left"/>
    </w:pPr>
    <w:rPr>
      <w:rFonts w:ascii="微软雅黑" w:eastAsia="微软雅黑" w:hAnsi="微软雅黑" w:cs="Times New Roman" w:hint="eastAsia"/>
      <w:color w:val="505050"/>
      <w:kern w:val="0"/>
      <w:sz w:val="18"/>
      <w:szCs w:val="18"/>
    </w:rPr>
  </w:style>
  <w:style w:type="paragraph" w:styleId="a8">
    <w:name w:val="annotation subject"/>
    <w:basedOn w:val="a3"/>
    <w:next w:val="a3"/>
    <w:link w:val="Char3"/>
    <w:semiHidden/>
    <w:unhideWhenUsed/>
    <w:qFormat/>
    <w:rPr>
      <w:b/>
      <w:bCs/>
    </w:rPr>
  </w:style>
  <w:style w:type="character" w:styleId="a9">
    <w:name w:val="Strong"/>
    <w:basedOn w:val="a0"/>
    <w:qFormat/>
    <w:rPr>
      <w:b/>
    </w:rPr>
  </w:style>
  <w:style w:type="character" w:styleId="aa">
    <w:name w:val="Hyperlink"/>
    <w:basedOn w:val="a0"/>
    <w:qFormat/>
    <w:rPr>
      <w:color w:val="505050"/>
      <w:u w:val="none"/>
    </w:rPr>
  </w:style>
  <w:style w:type="character" w:styleId="ab">
    <w:name w:val="annotation reference"/>
    <w:basedOn w:val="a0"/>
    <w:semiHidden/>
    <w:unhideWhenUsed/>
    <w:qFormat/>
    <w:rPr>
      <w:sz w:val="21"/>
      <w:szCs w:val="21"/>
    </w:r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qFormat/>
    <w:rPr>
      <w:rFonts w:asciiTheme="minorHAnsi" w:eastAsiaTheme="minorEastAsia" w:hAnsiTheme="minorHAnsi" w:cstheme="minorBidi"/>
      <w:kern w:val="2"/>
      <w:sz w:val="18"/>
      <w:szCs w:val="18"/>
    </w:rPr>
  </w:style>
  <w:style w:type="character" w:customStyle="1" w:styleId="Char0">
    <w:name w:val="批注框文本 Char"/>
    <w:basedOn w:val="a0"/>
    <w:link w:val="a4"/>
    <w:semiHidden/>
    <w:qFormat/>
    <w:rPr>
      <w:rFonts w:asciiTheme="minorHAnsi" w:eastAsiaTheme="minorEastAsia" w:hAnsiTheme="minorHAnsi" w:cstheme="minorBidi"/>
      <w:kern w:val="2"/>
      <w:sz w:val="18"/>
      <w:szCs w:val="18"/>
    </w:rPr>
  </w:style>
  <w:style w:type="character" w:customStyle="1" w:styleId="Char">
    <w:name w:val="批注文字 Char"/>
    <w:basedOn w:val="a0"/>
    <w:link w:val="a3"/>
    <w:semiHidden/>
    <w:qFormat/>
    <w:rPr>
      <w:rFonts w:asciiTheme="minorHAnsi" w:eastAsiaTheme="minorEastAsia" w:hAnsiTheme="minorHAnsi" w:cstheme="minorBidi"/>
      <w:kern w:val="2"/>
      <w:sz w:val="21"/>
      <w:szCs w:val="24"/>
    </w:rPr>
  </w:style>
  <w:style w:type="character" w:customStyle="1" w:styleId="Char3">
    <w:name w:val="批注主题 Char"/>
    <w:basedOn w:val="Char"/>
    <w:link w:val="a8"/>
    <w:semiHidden/>
    <w:qFormat/>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526</Words>
  <Characters>553</Characters>
  <Application>Microsoft Office Word</Application>
  <DocSecurity>0</DocSecurity>
  <Lines>22</Lines>
  <Paragraphs>16</Paragraphs>
  <ScaleCrop>false</ScaleCrop>
  <Company>MS</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XMNS</dc:creator>
  <cp:lastModifiedBy>黄世荣</cp:lastModifiedBy>
  <cp:revision>5</cp:revision>
  <dcterms:created xsi:type="dcterms:W3CDTF">2020-08-12T07:34:00Z</dcterms:created>
  <dcterms:modified xsi:type="dcterms:W3CDTF">2020-08-12T08:02:00Z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