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D7" w:rsidRPr="00B768C8" w:rsidRDefault="00BE23D7" w:rsidP="00BE23D7">
      <w:pPr>
        <w:widowControl/>
        <w:spacing w:line="600" w:lineRule="atLeast"/>
        <w:jc w:val="center"/>
        <w:rPr>
          <w:b/>
          <w:sz w:val="24"/>
          <w:szCs w:val="24"/>
        </w:rPr>
      </w:pPr>
      <w:r w:rsidRPr="00B768C8">
        <w:rPr>
          <w:rFonts w:hint="eastAsia"/>
          <w:b/>
          <w:sz w:val="24"/>
          <w:szCs w:val="24"/>
        </w:rPr>
        <w:t>厦门农村商业银行股份有限公司</w:t>
      </w:r>
    </w:p>
    <w:p w:rsidR="00BE23D7" w:rsidRPr="00B768C8" w:rsidRDefault="00BE23D7" w:rsidP="00BE23D7">
      <w:pPr>
        <w:widowControl/>
        <w:spacing w:line="600" w:lineRule="atLeast"/>
        <w:jc w:val="center"/>
        <w:rPr>
          <w:b/>
          <w:sz w:val="24"/>
          <w:szCs w:val="24"/>
        </w:rPr>
      </w:pPr>
      <w:r w:rsidRPr="00B768C8">
        <w:rPr>
          <w:b/>
          <w:sz w:val="24"/>
          <w:szCs w:val="24"/>
        </w:rPr>
        <w:t>201</w:t>
      </w:r>
      <w:r w:rsidR="00C709EE">
        <w:rPr>
          <w:rFonts w:hint="eastAsia"/>
          <w:b/>
          <w:sz w:val="24"/>
          <w:szCs w:val="24"/>
        </w:rPr>
        <w:t>9</w:t>
      </w:r>
      <w:bookmarkStart w:id="0" w:name="_GoBack"/>
      <w:bookmarkEnd w:id="0"/>
      <w:r w:rsidRPr="00B768C8">
        <w:rPr>
          <w:rFonts w:hint="eastAsia"/>
          <w:b/>
          <w:sz w:val="24"/>
          <w:szCs w:val="24"/>
        </w:rPr>
        <w:t>年第</w:t>
      </w:r>
      <w:r w:rsidR="00C709EE">
        <w:rPr>
          <w:rFonts w:hint="eastAsia"/>
          <w:b/>
          <w:sz w:val="24"/>
          <w:szCs w:val="24"/>
        </w:rPr>
        <w:t>4</w:t>
      </w:r>
      <w:r w:rsidRPr="00B768C8">
        <w:rPr>
          <w:rFonts w:hint="eastAsia"/>
          <w:b/>
          <w:sz w:val="24"/>
          <w:szCs w:val="24"/>
        </w:rPr>
        <w:t>期单位大额存单产品说明书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一、产品要素</w:t>
      </w:r>
    </w:p>
    <w:tbl>
      <w:tblPr>
        <w:tblW w:w="8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5905"/>
      </w:tblGrid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adjustRightInd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768C8">
              <w:rPr>
                <w:rFonts w:ascii="宋体" w:hAnsi="宋体" w:hint="eastAsia"/>
                <w:kern w:val="0"/>
                <w:szCs w:val="21"/>
              </w:rPr>
              <w:t>厦门农村商业银行股份有限公司</w:t>
            </w:r>
          </w:p>
          <w:p w:rsidR="00BE23D7" w:rsidRPr="00B768C8" w:rsidRDefault="00C709EE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201</w:t>
            </w:r>
            <w:r>
              <w:rPr>
                <w:rFonts w:ascii="宋体" w:hAnsi="宋体" w:hint="eastAsia"/>
                <w:kern w:val="0"/>
                <w:szCs w:val="21"/>
              </w:rPr>
              <w:t>9</w:t>
            </w:r>
            <w:r w:rsidR="00D722C2"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>4</w:t>
            </w:r>
            <w:r w:rsidR="00BE23D7" w:rsidRPr="00B768C8">
              <w:rPr>
                <w:rFonts w:ascii="宋体" w:hAnsi="宋体" w:hint="eastAsia"/>
                <w:kern w:val="0"/>
                <w:szCs w:val="21"/>
              </w:rPr>
              <w:t>期单位大额存单</w:t>
            </w:r>
            <w:r w:rsidR="00BE23D7" w:rsidRPr="00B768C8">
              <w:rPr>
                <w:rFonts w:ascii="宋体" w:hAnsi="宋体"/>
                <w:kern w:val="0"/>
                <w:szCs w:val="21"/>
              </w:rPr>
              <w:t>(3</w:t>
            </w:r>
            <w:r w:rsidR="00BE23D7" w:rsidRPr="00B768C8">
              <w:rPr>
                <w:rFonts w:ascii="宋体" w:hAnsi="宋体" w:hint="eastAsia"/>
                <w:kern w:val="0"/>
                <w:szCs w:val="21"/>
              </w:rPr>
              <w:t>年</w:t>
            </w:r>
            <w:r w:rsidR="00BE23D7" w:rsidRPr="00B768C8"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产品编号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/>
                <w:kern w:val="0"/>
                <w:szCs w:val="21"/>
              </w:rPr>
              <w:t>2012A081</w:t>
            </w:r>
            <w:r w:rsidR="00C709EE">
              <w:rPr>
                <w:rFonts w:ascii="宋体" w:hAnsi="宋体" w:cs="宋体" w:hint="eastAsia"/>
                <w:color w:val="FF0000"/>
                <w:kern w:val="0"/>
                <w:szCs w:val="21"/>
              </w:rPr>
              <w:t>9</w:t>
            </w:r>
            <w:r w:rsidRPr="00185E8A">
              <w:rPr>
                <w:rFonts w:ascii="宋体" w:hAnsi="宋体" w:cs="宋体"/>
                <w:color w:val="FF0000"/>
                <w:kern w:val="0"/>
                <w:szCs w:val="21"/>
              </w:rPr>
              <w:t>0</w:t>
            </w:r>
            <w:r w:rsidR="00C709EE">
              <w:rPr>
                <w:rFonts w:ascii="宋体" w:hAnsi="宋体" w:cs="宋体" w:hint="eastAsia"/>
                <w:color w:val="FF0000"/>
                <w:kern w:val="0"/>
                <w:szCs w:val="21"/>
              </w:rPr>
              <w:t>7</w:t>
            </w:r>
            <w:r w:rsidRPr="00185E8A">
              <w:rPr>
                <w:rFonts w:ascii="宋体" w:hAnsi="宋体" w:cs="宋体"/>
                <w:color w:val="FF0000"/>
                <w:kern w:val="0"/>
                <w:szCs w:val="21"/>
              </w:rPr>
              <w:t>0</w:t>
            </w:r>
            <w:r w:rsidR="00C709EE">
              <w:rPr>
                <w:rFonts w:ascii="宋体" w:hAnsi="宋体" w:cs="宋体" w:hint="eastAsia"/>
                <w:color w:val="FF0000"/>
                <w:kern w:val="0"/>
                <w:szCs w:val="21"/>
              </w:rPr>
              <w:t>8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发售对象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企业，机关，团体，部队，事业单位，保险公司，社保基金，住房资金类客户等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币种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hint="eastAsia"/>
                <w:kern w:val="0"/>
                <w:szCs w:val="21"/>
              </w:rPr>
              <w:t>本金币种：人民币</w:t>
            </w:r>
            <w:r w:rsidRPr="00B768C8">
              <w:rPr>
                <w:rFonts w:ascii="宋体" w:hAnsi="宋体"/>
                <w:kern w:val="0"/>
                <w:szCs w:val="21"/>
              </w:rPr>
              <w:t xml:space="preserve"> 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利息币种：人民币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发行渠道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网点柜面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发行规模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人民币</w:t>
            </w:r>
            <w:r w:rsidR="00C709EE">
              <w:rPr>
                <w:rFonts w:ascii="宋体" w:hAnsi="宋体" w:cs="宋体" w:hint="eastAsia"/>
                <w:kern w:val="0"/>
                <w:szCs w:val="21"/>
              </w:rPr>
              <w:t>3.46</w:t>
            </w:r>
            <w:r w:rsidRPr="00B768C8">
              <w:rPr>
                <w:rFonts w:ascii="宋体" w:hAnsi="宋体" w:cs="宋体" w:hint="eastAsia"/>
                <w:kern w:val="0"/>
                <w:szCs w:val="21"/>
              </w:rPr>
              <w:t>亿元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存单期限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/>
                <w:kern w:val="0"/>
                <w:szCs w:val="21"/>
              </w:rPr>
              <w:t>3</w:t>
            </w:r>
            <w:r w:rsidRPr="00B768C8">
              <w:rPr>
                <w:rFonts w:ascii="宋体" w:hAnsi="宋体" w:cs="宋体" w:hint="eastAsia"/>
                <w:kern w:val="0"/>
                <w:szCs w:val="21"/>
              </w:rPr>
              <w:t>年</w:t>
            </w:r>
          </w:p>
        </w:tc>
      </w:tr>
      <w:tr w:rsidR="00BE23D7" w:rsidRPr="00B768C8" w:rsidTr="00E01953">
        <w:trPr>
          <w:cantSplit/>
          <w:trHeight w:val="345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发行时间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/>
                <w:kern w:val="0"/>
                <w:szCs w:val="21"/>
              </w:rPr>
              <w:t>201</w:t>
            </w:r>
            <w:r w:rsidR="00C709EE">
              <w:rPr>
                <w:rFonts w:ascii="宋体" w:hAnsi="宋体" w:hint="eastAsia"/>
                <w:kern w:val="0"/>
                <w:szCs w:val="21"/>
              </w:rPr>
              <w:t>9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年</w:t>
            </w:r>
            <w:r w:rsidR="00C709EE">
              <w:rPr>
                <w:rFonts w:ascii="宋体" w:hAnsi="宋体" w:hint="eastAsia"/>
                <w:kern w:val="0"/>
                <w:szCs w:val="21"/>
              </w:rPr>
              <w:t>3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月</w:t>
            </w:r>
            <w:r w:rsidR="00C709EE">
              <w:rPr>
                <w:rFonts w:ascii="宋体" w:hAnsi="宋体" w:hint="eastAsia"/>
                <w:kern w:val="0"/>
                <w:szCs w:val="21"/>
              </w:rPr>
              <w:t>5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日</w:t>
            </w:r>
            <w:r w:rsidR="00185E8A">
              <w:rPr>
                <w:rFonts w:ascii="宋体" w:hAnsi="宋体"/>
                <w:kern w:val="0"/>
                <w:szCs w:val="21"/>
              </w:rPr>
              <w:t>-20</w:t>
            </w:r>
            <w:r w:rsidR="00C709EE">
              <w:rPr>
                <w:rFonts w:ascii="宋体" w:hAnsi="宋体" w:hint="eastAsia"/>
                <w:kern w:val="0"/>
                <w:szCs w:val="21"/>
              </w:rPr>
              <w:t>19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年</w:t>
            </w:r>
            <w:r w:rsidR="00C709EE">
              <w:rPr>
                <w:rFonts w:ascii="宋体" w:hAnsi="宋体" w:hint="eastAsia"/>
                <w:kern w:val="0"/>
                <w:szCs w:val="21"/>
              </w:rPr>
              <w:t>3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月</w:t>
            </w:r>
            <w:r w:rsidR="00C709EE">
              <w:rPr>
                <w:rFonts w:ascii="宋体" w:hAnsi="宋体" w:hint="eastAsia"/>
                <w:kern w:val="0"/>
                <w:szCs w:val="21"/>
              </w:rPr>
              <w:t>6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BE23D7" w:rsidRPr="00B768C8" w:rsidTr="00E01953">
        <w:trPr>
          <w:cantSplit/>
          <w:trHeight w:val="24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认购起点金额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768C8">
              <w:rPr>
                <w:rFonts w:ascii="宋体" w:hAnsi="宋体" w:cs="宋体"/>
                <w:kern w:val="0"/>
                <w:szCs w:val="21"/>
              </w:rPr>
              <w:t>1000万元</w:t>
            </w:r>
          </w:p>
        </w:tc>
      </w:tr>
      <w:tr w:rsidR="00BE23D7" w:rsidRPr="00B768C8" w:rsidTr="00E01953">
        <w:trPr>
          <w:cantSplit/>
          <w:trHeight w:val="27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768C8">
              <w:rPr>
                <w:rFonts w:ascii="宋体" w:hAnsi="宋体" w:hint="eastAsia"/>
                <w:kern w:val="0"/>
                <w:szCs w:val="21"/>
              </w:rPr>
              <w:t>最小递增</w:t>
            </w:r>
            <w:proofErr w:type="gramEnd"/>
            <w:r w:rsidRPr="00B768C8">
              <w:rPr>
                <w:rFonts w:ascii="宋体" w:hAnsi="宋体" w:hint="eastAsia"/>
                <w:kern w:val="0"/>
                <w:szCs w:val="21"/>
              </w:rPr>
              <w:t>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768C8">
              <w:rPr>
                <w:rFonts w:ascii="宋体" w:hAnsi="宋体"/>
                <w:kern w:val="0"/>
                <w:szCs w:val="21"/>
              </w:rPr>
              <w:t>10万元</w:t>
            </w:r>
          </w:p>
        </w:tc>
      </w:tr>
      <w:tr w:rsidR="00BE23D7" w:rsidRPr="00B768C8" w:rsidTr="00E01953">
        <w:trPr>
          <w:cantSplit/>
          <w:trHeight w:val="18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年利率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768C8">
              <w:rPr>
                <w:rFonts w:ascii="宋体" w:hAnsi="宋体"/>
                <w:kern w:val="0"/>
                <w:szCs w:val="21"/>
              </w:rPr>
              <w:t>4.2625%</w:t>
            </w:r>
          </w:p>
        </w:tc>
      </w:tr>
      <w:tr w:rsidR="00BE23D7" w:rsidRPr="00B768C8" w:rsidTr="00E01953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计息类型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固定利率</w:t>
            </w:r>
          </w:p>
        </w:tc>
      </w:tr>
      <w:tr w:rsidR="00BE23D7" w:rsidRPr="00B768C8" w:rsidTr="00E01953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利息计算方式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到期兑付利息＝存单面值×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年利率×存单期限（年）</w:t>
            </w:r>
          </w:p>
        </w:tc>
      </w:tr>
      <w:tr w:rsidR="00BE23D7" w:rsidRPr="00B768C8" w:rsidTr="00E01953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付息方式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C709EE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到期还本付息</w:t>
            </w:r>
          </w:p>
        </w:tc>
      </w:tr>
      <w:tr w:rsidR="00BE23D7" w:rsidRPr="00B768C8" w:rsidTr="00E01953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hint="eastAsia"/>
                <w:kern w:val="0"/>
                <w:szCs w:val="21"/>
              </w:rPr>
              <w:t>购买成功当日</w:t>
            </w:r>
          </w:p>
        </w:tc>
      </w:tr>
      <w:tr w:rsidR="00BE23D7" w:rsidRPr="00B768C8" w:rsidTr="00E01953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hint="eastAsia"/>
                <w:kern w:val="0"/>
                <w:szCs w:val="21"/>
              </w:rPr>
              <w:t>起息日满</w:t>
            </w:r>
            <w:r w:rsidRPr="00B768C8">
              <w:rPr>
                <w:rFonts w:ascii="宋体" w:hAnsi="宋体"/>
                <w:kern w:val="0"/>
                <w:szCs w:val="21"/>
              </w:rPr>
              <w:t>3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年，对年对月对日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兑付日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到期日当日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提前支取条款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可全额或部分提前支取，部分提前支取后，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存单余额应不低于本期产品的认购起点金额</w:t>
            </w:r>
            <w:r w:rsidRPr="00B768C8">
              <w:rPr>
                <w:rFonts w:ascii="宋体" w:hAnsi="宋体" w:cs="宋体" w:hint="eastAsia"/>
                <w:kern w:val="0"/>
                <w:szCs w:val="21"/>
              </w:rPr>
              <w:t>。提前支取部分按支取日厦门农村商业银行股份有限公司（以下简称“本行”）挂牌活期存款利率计息。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是否可转让、赎回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附属条款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可办理质押、存款证明</w:t>
            </w:r>
          </w:p>
        </w:tc>
      </w:tr>
    </w:tbl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lastRenderedPageBreak/>
        <w:t>二、认购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t>投资人须在本行开立结算</w:t>
      </w:r>
      <w:proofErr w:type="gramStart"/>
      <w:r w:rsidRPr="00B768C8">
        <w:rPr>
          <w:rFonts w:ascii="宋体" w:hAnsi="宋体" w:hint="eastAsia"/>
          <w:kern w:val="0"/>
          <w:szCs w:val="21"/>
        </w:rPr>
        <w:t>帐户</w:t>
      </w:r>
      <w:proofErr w:type="gramEnd"/>
      <w:r w:rsidRPr="00B768C8">
        <w:rPr>
          <w:rFonts w:ascii="宋体" w:hAnsi="宋体" w:hint="eastAsia"/>
          <w:kern w:val="0"/>
          <w:szCs w:val="21"/>
        </w:rPr>
        <w:t>。投资人向本行提交加盖单位公章、法人章的《单位大额存单认购申请书》，即表示已全部通晓并充分理解、同意本产品说明书全部条款。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三、提前支取</w:t>
      </w:r>
    </w:p>
    <w:p w:rsidR="00BE23D7" w:rsidRPr="00B768C8" w:rsidRDefault="00BE23D7" w:rsidP="00BE23D7">
      <w:pPr>
        <w:pStyle w:val="2"/>
        <w:widowControl/>
        <w:wordWrap w:val="0"/>
        <w:adjustRightInd w:val="0"/>
        <w:spacing w:line="460" w:lineRule="exact"/>
        <w:ind w:firstLineChars="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t>在存单未到期前，投资人可办理全额或部分提前支取。部分提前支取后，存单余额应不低于本期产品的认购起点金额（如低于本期产品的认购起点金额，应办理全额提前支取）。因办理存款证明、质押、冻结、挂失等业务导致状态异常的大额存单不可提前支取。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四、到期本息兑付</w:t>
      </w:r>
    </w:p>
    <w:p w:rsidR="00BE23D7" w:rsidRPr="00B768C8" w:rsidRDefault="00BE23D7" w:rsidP="00BE23D7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/>
          <w:kern w:val="0"/>
          <w:szCs w:val="21"/>
        </w:rPr>
        <w:t xml:space="preserve">    大额存单到期后，通过柜面认购的，投资人可持大额存单在柜面办理到期兑付手续，逾期未到柜面办理的，本行于次日自动将本息资金划转到投资人指定账户内，但因办理存款证明、质押、冻结等业务导致状态异常的大额存单不可自动兑付，需投资人在本行网点办理到期人工兑付。</w:t>
      </w:r>
    </w:p>
    <w:p w:rsidR="00BE23D7" w:rsidRPr="00B768C8" w:rsidRDefault="00BE23D7" w:rsidP="00BE23D7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/>
          <w:kern w:val="0"/>
          <w:szCs w:val="21"/>
        </w:rPr>
        <w:t xml:space="preserve">    由于上述原因未能自动兑付的大额存单，到期日之后的逾期时段按照实际兑付日本行挂牌活期存款利率计息。待存单状态正常后，投资人在本行网点办理到期人工兑付。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五、利息收益说明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t>本产品是银行存款类金融产品，自投资人认购之日起计息。如投资人持有到期，本行保证本金兑付并按票面利率支付利息。如投资人提前支取，</w:t>
      </w:r>
      <w:r w:rsidRPr="00B768C8">
        <w:rPr>
          <w:rFonts w:ascii="宋体" w:hAnsi="宋体" w:cs="宋体" w:hint="eastAsia"/>
          <w:kern w:val="0"/>
          <w:szCs w:val="21"/>
        </w:rPr>
        <w:t>提前支取部分按照支取日本行挂牌活期利率计息。</w:t>
      </w:r>
      <w:r w:rsidRPr="00B768C8">
        <w:rPr>
          <w:rFonts w:ascii="宋体" w:hAnsi="宋体" w:hint="eastAsia"/>
          <w:kern w:val="0"/>
          <w:szCs w:val="21"/>
        </w:rPr>
        <w:t>提前支取后剩余金额部分仍遵从原存单计息规则。</w:t>
      </w:r>
    </w:p>
    <w:p w:rsidR="00BE23D7" w:rsidRPr="00B768C8" w:rsidRDefault="00BE23D7" w:rsidP="00BE23D7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六、特殊业务办理</w:t>
      </w:r>
    </w:p>
    <w:p w:rsidR="00BE23D7" w:rsidRPr="00B768C8" w:rsidRDefault="00BE23D7" w:rsidP="00BE23D7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/>
          <w:kern w:val="0"/>
          <w:szCs w:val="21"/>
        </w:rPr>
        <w:t xml:space="preserve">    投资人可根据需要办理大额存单挂失、质押、开立存款证明业务。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七、信息披露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t>本行通过官方网站（</w:t>
      </w:r>
      <w:hyperlink r:id="rId7" w:history="1">
        <w:r w:rsidRPr="00B768C8">
          <w:rPr>
            <w:rFonts w:ascii="宋体" w:hAnsi="宋体"/>
            <w:kern w:val="0"/>
            <w:szCs w:val="21"/>
          </w:rPr>
          <w:t>www.rcbxm.com</w:t>
        </w:r>
      </w:hyperlink>
      <w:r w:rsidRPr="00B768C8">
        <w:rPr>
          <w:rFonts w:ascii="宋体" w:hAnsi="宋体" w:hint="eastAsia"/>
          <w:kern w:val="0"/>
          <w:szCs w:val="21"/>
        </w:rPr>
        <w:t>）对本期大额存单的发行要素进行公告。</w:t>
      </w:r>
    </w:p>
    <w:p w:rsidR="00BE23D7" w:rsidRPr="00B768C8" w:rsidRDefault="00BE23D7" w:rsidP="00BE23D7">
      <w:pPr>
        <w:ind w:firstLineChars="200" w:firstLine="422"/>
        <w:jc w:val="right"/>
        <w:rPr>
          <w:b/>
        </w:rPr>
      </w:pP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righ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厦门农村商业银行股份有限公司</w:t>
      </w:r>
    </w:p>
    <w:p w:rsidR="00BE23D7" w:rsidRPr="00B768C8" w:rsidRDefault="00BE23D7" w:rsidP="00BE23D7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</w:p>
    <w:p w:rsidR="00BE23D7" w:rsidRPr="00B768C8" w:rsidRDefault="00C709EE" w:rsidP="00BE23D7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2019</w:t>
      </w:r>
      <w:r w:rsidR="00BE23D7" w:rsidRPr="00B768C8">
        <w:rPr>
          <w:rFonts w:ascii="宋体" w:hAnsi="宋体" w:hint="eastAsia"/>
          <w:kern w:val="0"/>
          <w:szCs w:val="21"/>
        </w:rPr>
        <w:t>年</w:t>
      </w:r>
      <w:r>
        <w:rPr>
          <w:rFonts w:ascii="宋体" w:hAnsi="宋体" w:hint="eastAsia"/>
          <w:kern w:val="0"/>
          <w:szCs w:val="21"/>
        </w:rPr>
        <w:t>3</w:t>
      </w:r>
      <w:r w:rsidR="00BE23D7" w:rsidRPr="00B768C8">
        <w:rPr>
          <w:rFonts w:ascii="宋体" w:hAnsi="宋体" w:hint="eastAsia"/>
          <w:kern w:val="0"/>
          <w:szCs w:val="21"/>
        </w:rPr>
        <w:t>月</w:t>
      </w:r>
      <w:r>
        <w:rPr>
          <w:rFonts w:ascii="宋体" w:hAnsi="宋体" w:hint="eastAsia"/>
          <w:kern w:val="0"/>
          <w:szCs w:val="21"/>
        </w:rPr>
        <w:t>4</w:t>
      </w:r>
      <w:r w:rsidR="00BE23D7" w:rsidRPr="00B768C8">
        <w:rPr>
          <w:rFonts w:ascii="宋体" w:hAnsi="宋体" w:hint="eastAsia"/>
          <w:kern w:val="0"/>
          <w:szCs w:val="21"/>
        </w:rPr>
        <w:t>日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t>备注：发行期内如遇央行利率调整，本行可停止发售，相关产品信息另行公告。</w:t>
      </w:r>
    </w:p>
    <w:p w:rsidR="00BE23D7" w:rsidRPr="00B768C8" w:rsidRDefault="00BE23D7" w:rsidP="00BE23D7"/>
    <w:p w:rsidR="0075108B" w:rsidRPr="00BE23D7" w:rsidRDefault="0075108B"/>
    <w:sectPr w:rsidR="0075108B" w:rsidRPr="00BE23D7" w:rsidSect="000178D1"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882" w:rsidRDefault="00200882" w:rsidP="00BE23D7">
      <w:r>
        <w:separator/>
      </w:r>
    </w:p>
  </w:endnote>
  <w:endnote w:type="continuationSeparator" w:id="0">
    <w:p w:rsidR="00200882" w:rsidRDefault="00200882" w:rsidP="00BE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882" w:rsidRDefault="00200882" w:rsidP="00BE23D7">
      <w:r>
        <w:separator/>
      </w:r>
    </w:p>
  </w:footnote>
  <w:footnote w:type="continuationSeparator" w:id="0">
    <w:p w:rsidR="00200882" w:rsidRDefault="00200882" w:rsidP="00BE2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700F"/>
    <w:rsid w:val="001573A8"/>
    <w:rsid w:val="00185E8A"/>
    <w:rsid w:val="00200882"/>
    <w:rsid w:val="00252BCD"/>
    <w:rsid w:val="00374B2E"/>
    <w:rsid w:val="003B0722"/>
    <w:rsid w:val="00487253"/>
    <w:rsid w:val="00515C06"/>
    <w:rsid w:val="00537D6D"/>
    <w:rsid w:val="005F6DF8"/>
    <w:rsid w:val="0075108B"/>
    <w:rsid w:val="00762844"/>
    <w:rsid w:val="007A62DF"/>
    <w:rsid w:val="007B776C"/>
    <w:rsid w:val="00801727"/>
    <w:rsid w:val="00832967"/>
    <w:rsid w:val="008478AB"/>
    <w:rsid w:val="008E700F"/>
    <w:rsid w:val="009A2942"/>
    <w:rsid w:val="00BD407E"/>
    <w:rsid w:val="00BE23D7"/>
    <w:rsid w:val="00C709EE"/>
    <w:rsid w:val="00D722C2"/>
    <w:rsid w:val="00E674EA"/>
    <w:rsid w:val="00EA2A17"/>
    <w:rsid w:val="00FC6182"/>
    <w:rsid w:val="00FD6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23D7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2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23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23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23D7"/>
    <w:rPr>
      <w:sz w:val="18"/>
      <w:szCs w:val="18"/>
    </w:rPr>
  </w:style>
  <w:style w:type="paragraph" w:customStyle="1" w:styleId="2">
    <w:name w:val="列出段落2"/>
    <w:basedOn w:val="a"/>
    <w:rsid w:val="00BE23D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cbxm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182</Words>
  <Characters>1038</Characters>
  <Application>Microsoft Office Word</Application>
  <DocSecurity>0</DocSecurity>
  <Lines>8</Lines>
  <Paragraphs>2</Paragraphs>
  <ScaleCrop>false</ScaleCrop>
  <Company>xmrcb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赖纾婷</dc:creator>
  <cp:keywords/>
  <dc:description/>
  <cp:lastModifiedBy>胡文明</cp:lastModifiedBy>
  <cp:revision>11</cp:revision>
  <dcterms:created xsi:type="dcterms:W3CDTF">2018-08-30T00:56:00Z</dcterms:created>
  <dcterms:modified xsi:type="dcterms:W3CDTF">2019-03-04T02:05:00Z</dcterms:modified>
</cp:coreProperties>
</file>